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5" w:rsidRPr="009B5A67" w:rsidRDefault="00BE0C4C" w:rsidP="0037076C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9B5A67">
        <w:rPr>
          <w:b/>
          <w:bCs/>
          <w:sz w:val="36"/>
          <w:szCs w:val="36"/>
          <w:u w:val="single"/>
        </w:rPr>
        <w:t>Liste des aliments riches en thiols</w:t>
      </w:r>
    </w:p>
    <w:p w:rsidR="0002254B" w:rsidRDefault="00BE0C4C" w:rsidP="00C335A8">
      <w:pPr>
        <w:pStyle w:val="Sansinterligne"/>
        <w:jc w:val="center"/>
      </w:pPr>
      <w:r>
        <w:br/>
      </w:r>
      <w:r w:rsidR="006F3FA6">
        <w:t>Ail</w:t>
      </w:r>
    </w:p>
    <w:p w:rsidR="006A78DF" w:rsidRDefault="0002254B" w:rsidP="00C335A8">
      <w:pPr>
        <w:pStyle w:val="Sansinterligne"/>
        <w:jc w:val="center"/>
      </w:pPr>
      <w:r>
        <w:t>Ananas (légèrement)</w:t>
      </w:r>
      <w:r w:rsidR="00BE0C4C">
        <w:br/>
        <w:t>Artichauts</w:t>
      </w:r>
      <w:r w:rsidR="003F1DA4">
        <w:t xml:space="preserve"> de Jérusalem </w:t>
      </w:r>
      <w:r w:rsidR="00A13E80">
        <w:t>(</w:t>
      </w:r>
      <w:r w:rsidR="004B0010">
        <w:t>pas français</w:t>
      </w:r>
      <w:r w:rsidR="00A13E80">
        <w:t>)</w:t>
      </w:r>
      <w:r w:rsidR="004B0010">
        <w:br/>
        <w:t>A</w:t>
      </w:r>
      <w:r w:rsidR="006A78DF">
        <w:t>sperges</w:t>
      </w:r>
    </w:p>
    <w:p w:rsidR="00BE496D" w:rsidRDefault="00405DB8" w:rsidP="00C335A8">
      <w:pPr>
        <w:pStyle w:val="Sansinterligne"/>
        <w:jc w:val="center"/>
      </w:pPr>
      <w:r>
        <w:t>B</w:t>
      </w:r>
      <w:r w:rsidR="00240DDB">
        <w:t>ab</w:t>
      </w:r>
      <w:r>
        <w:t>eurre - la crème se transforme en beurre et babeurre. Le babeurre est l'endroit où les thiols se retrouvent. Le beurre est sans thiol</w:t>
      </w:r>
      <w:r w:rsidR="00BE496D">
        <w:t>.</w:t>
      </w:r>
    </w:p>
    <w:p w:rsidR="006113F6" w:rsidRDefault="006A78DF" w:rsidP="00C335A8">
      <w:pPr>
        <w:pStyle w:val="Sansinterligne"/>
        <w:jc w:val="center"/>
      </w:pPr>
      <w:r>
        <w:t>Brocoli</w:t>
      </w:r>
    </w:p>
    <w:p w:rsidR="006113F6" w:rsidRDefault="00AF167C" w:rsidP="00C335A8">
      <w:pPr>
        <w:pStyle w:val="Sansinterligne"/>
        <w:jc w:val="center"/>
      </w:pPr>
      <w:r>
        <w:t>Cacahuètes</w:t>
      </w:r>
    </w:p>
    <w:p w:rsidR="00304575" w:rsidRDefault="00304575" w:rsidP="00C335A8">
      <w:pPr>
        <w:pStyle w:val="Sansinterligne"/>
        <w:jc w:val="center"/>
      </w:pPr>
      <w:r>
        <w:t>Café</w:t>
      </w:r>
    </w:p>
    <w:p w:rsidR="00944050" w:rsidRDefault="00944050" w:rsidP="00C335A8">
      <w:pPr>
        <w:pStyle w:val="Sansinterligne"/>
        <w:jc w:val="center"/>
      </w:pPr>
      <w:r>
        <w:t>Caroube</w:t>
      </w:r>
    </w:p>
    <w:p w:rsidR="0042668B" w:rsidRDefault="0042668B" w:rsidP="00C335A8">
      <w:pPr>
        <w:pStyle w:val="Sansinterligne"/>
        <w:jc w:val="center"/>
      </w:pPr>
      <w:r>
        <w:t>Chocolat</w:t>
      </w:r>
    </w:p>
    <w:p w:rsidR="00257638" w:rsidRDefault="006113F6" w:rsidP="00C335A8">
      <w:pPr>
        <w:pStyle w:val="Sansinterligne"/>
        <w:jc w:val="center"/>
      </w:pPr>
      <w:r>
        <w:t xml:space="preserve">Choux de Bruxelles / choux verts / chou-fleur / chou frisé / </w:t>
      </w:r>
      <w:r w:rsidR="00FA26E6">
        <w:t>c</w:t>
      </w:r>
      <w:r>
        <w:t>houcroute</w:t>
      </w:r>
    </w:p>
    <w:p w:rsidR="00F7694C" w:rsidRDefault="00257638" w:rsidP="00C335A8">
      <w:pPr>
        <w:pStyle w:val="Sansinterligne"/>
        <w:jc w:val="center"/>
      </w:pPr>
      <w:r>
        <w:t>Ciboulette</w:t>
      </w:r>
    </w:p>
    <w:p w:rsidR="00F7694C" w:rsidRDefault="00F7694C" w:rsidP="00C335A8">
      <w:pPr>
        <w:pStyle w:val="Sansinterligne"/>
        <w:jc w:val="center"/>
      </w:pPr>
      <w:r>
        <w:t>C</w:t>
      </w:r>
      <w:r w:rsidR="00766A6A">
        <w:t>rèmes</w:t>
      </w:r>
    </w:p>
    <w:p w:rsidR="009B7F55" w:rsidRDefault="009B7F55" w:rsidP="00C335A8">
      <w:pPr>
        <w:pStyle w:val="Sansinterligne"/>
        <w:jc w:val="center"/>
      </w:pPr>
      <w:r>
        <w:t>Coriandre</w:t>
      </w:r>
      <w:r w:rsidR="00302E32">
        <w:t xml:space="preserve"> &amp; cumin</w:t>
      </w:r>
    </w:p>
    <w:p w:rsidR="006073C2" w:rsidRDefault="006073C2" w:rsidP="00C335A8">
      <w:pPr>
        <w:pStyle w:val="Sansinterligne"/>
        <w:jc w:val="center"/>
      </w:pPr>
      <w:r>
        <w:t xml:space="preserve">Curcuma (bien que pas élevé en thiols, il </w:t>
      </w:r>
      <w:r w:rsidR="0002148C">
        <w:t xml:space="preserve">tend </w:t>
      </w:r>
      <w:r>
        <w:t>à</w:t>
      </w:r>
      <w:r w:rsidR="0002148C">
        <w:t xml:space="preserve"> en augmenter les niveaux</w:t>
      </w:r>
      <w:r>
        <w:t>)</w:t>
      </w:r>
    </w:p>
    <w:p w:rsidR="00207852" w:rsidRDefault="00207852" w:rsidP="00C335A8">
      <w:pPr>
        <w:pStyle w:val="Sansinterligne"/>
        <w:jc w:val="center"/>
      </w:pPr>
      <w:r>
        <w:t>Curry</w:t>
      </w:r>
    </w:p>
    <w:p w:rsidR="004C0811" w:rsidRDefault="00F7694C" w:rsidP="00C335A8">
      <w:pPr>
        <w:pStyle w:val="Sansinterligne"/>
        <w:jc w:val="center"/>
      </w:pPr>
      <w:r>
        <w:t>Echalotes</w:t>
      </w:r>
    </w:p>
    <w:p w:rsidR="00142444" w:rsidRDefault="004C0811" w:rsidP="00C335A8">
      <w:pPr>
        <w:pStyle w:val="Sansinterligne"/>
        <w:jc w:val="center"/>
      </w:pPr>
      <w:r>
        <w:t>Epinards</w:t>
      </w:r>
    </w:p>
    <w:p w:rsidR="00FA04CC" w:rsidRDefault="00FA04CC" w:rsidP="00C335A8">
      <w:pPr>
        <w:pStyle w:val="Sansinterligne"/>
        <w:jc w:val="center"/>
      </w:pPr>
      <w:r>
        <w:t>Extrait de levure</w:t>
      </w:r>
    </w:p>
    <w:p w:rsidR="009F6CCF" w:rsidRDefault="009F6CCF" w:rsidP="00C335A8">
      <w:pPr>
        <w:pStyle w:val="Sansinterligne"/>
        <w:jc w:val="center"/>
      </w:pPr>
      <w:r>
        <w:t>Fromage de toutes sortes - le vieillissement du fromage n'affecte pas la teneur en soufre thiol.</w:t>
      </w:r>
    </w:p>
    <w:p w:rsidR="00142444" w:rsidRDefault="00142444" w:rsidP="00C335A8">
      <w:pPr>
        <w:pStyle w:val="Sansinterligne"/>
        <w:jc w:val="center"/>
      </w:pPr>
      <w:r>
        <w:t>Haricots verts/rouges</w:t>
      </w:r>
    </w:p>
    <w:p w:rsidR="009A4C95" w:rsidRDefault="009A4C95" w:rsidP="00C335A8">
      <w:pPr>
        <w:pStyle w:val="Sansinterligne"/>
        <w:jc w:val="center"/>
      </w:pPr>
      <w:r>
        <w:t>Lait &amp; petit lait</w:t>
      </w:r>
      <w:r w:rsidR="003C2B30">
        <w:t xml:space="preserve"> (lactose)</w:t>
      </w:r>
    </w:p>
    <w:p w:rsidR="009A4C95" w:rsidRDefault="009A4C95" w:rsidP="00C335A8">
      <w:pPr>
        <w:pStyle w:val="Sansinterligne"/>
        <w:jc w:val="center"/>
      </w:pPr>
      <w:r>
        <w:t>Légumes verts</w:t>
      </w:r>
    </w:p>
    <w:p w:rsidR="009A4C95" w:rsidRDefault="009A4C95" w:rsidP="00C335A8">
      <w:pPr>
        <w:pStyle w:val="Sansinterligne"/>
        <w:jc w:val="center"/>
      </w:pPr>
      <w:r>
        <w:t>Lentilles</w:t>
      </w:r>
    </w:p>
    <w:p w:rsidR="00191788" w:rsidRDefault="00191788" w:rsidP="00C335A8">
      <w:pPr>
        <w:pStyle w:val="Sansinterligne"/>
        <w:jc w:val="center"/>
      </w:pPr>
      <w:r>
        <w:t>Moutarde</w:t>
      </w:r>
    </w:p>
    <w:p w:rsidR="006E20FA" w:rsidRDefault="006E20FA" w:rsidP="00C335A8">
      <w:pPr>
        <w:pStyle w:val="Sansinterligne"/>
        <w:jc w:val="center"/>
      </w:pPr>
      <w:r>
        <w:t>Navet</w:t>
      </w:r>
    </w:p>
    <w:p w:rsidR="00CC4402" w:rsidRDefault="006372E7" w:rsidP="00C335A8">
      <w:pPr>
        <w:pStyle w:val="Sansinterligne"/>
        <w:jc w:val="center"/>
      </w:pPr>
      <w:r>
        <w:t>Œ</w:t>
      </w:r>
      <w:r w:rsidR="00CC4402">
        <w:t>ufs</w:t>
      </w:r>
    </w:p>
    <w:p w:rsidR="001C1C94" w:rsidRDefault="001C1C94" w:rsidP="00C335A8">
      <w:pPr>
        <w:pStyle w:val="Sansinterligne"/>
        <w:jc w:val="center"/>
      </w:pPr>
      <w:r>
        <w:t>Oignons</w:t>
      </w:r>
    </w:p>
    <w:p w:rsidR="008D1FB9" w:rsidRDefault="008D1FB9" w:rsidP="00C335A8">
      <w:pPr>
        <w:pStyle w:val="Sansinterligne"/>
        <w:jc w:val="center"/>
      </w:pPr>
      <w:r>
        <w:t>Papaye (légèrement)</w:t>
      </w:r>
    </w:p>
    <w:p w:rsidR="006372E7" w:rsidRDefault="006372E7" w:rsidP="00C335A8">
      <w:pPr>
        <w:pStyle w:val="Sansinterligne"/>
        <w:jc w:val="center"/>
      </w:pPr>
      <w:r>
        <w:t>Pissenlit</w:t>
      </w:r>
    </w:p>
    <w:p w:rsidR="00191788" w:rsidRDefault="00191788" w:rsidP="00C335A8">
      <w:pPr>
        <w:pStyle w:val="Sansinterligne"/>
        <w:jc w:val="center"/>
      </w:pPr>
      <w:r>
        <w:t>Poireaux</w:t>
      </w:r>
    </w:p>
    <w:p w:rsidR="00EC070D" w:rsidRDefault="00EC070D" w:rsidP="00C335A8">
      <w:pPr>
        <w:pStyle w:val="Sansinterligne"/>
        <w:jc w:val="center"/>
      </w:pPr>
      <w:r>
        <w:t>Pois/pois chiches/pois cassés</w:t>
      </w:r>
    </w:p>
    <w:p w:rsidR="008E3BA5" w:rsidRDefault="008E3BA5" w:rsidP="00C335A8">
      <w:pPr>
        <w:pStyle w:val="Sansinterligne"/>
        <w:jc w:val="center"/>
      </w:pPr>
      <w:r>
        <w:t>Quinoa</w:t>
      </w:r>
    </w:p>
    <w:p w:rsidR="00E33C60" w:rsidRDefault="00142444" w:rsidP="00C335A8">
      <w:pPr>
        <w:pStyle w:val="Sansinterligne"/>
        <w:jc w:val="center"/>
      </w:pPr>
      <w:r>
        <w:t>Radis &amp; radis blanc (Daikon )</w:t>
      </w:r>
    </w:p>
    <w:p w:rsidR="00000BC5" w:rsidRDefault="00E33C60" w:rsidP="00C335A8">
      <w:pPr>
        <w:pStyle w:val="Sansinterligne"/>
        <w:jc w:val="center"/>
      </w:pPr>
      <w:r>
        <w:t>Raifort</w:t>
      </w:r>
    </w:p>
    <w:p w:rsidR="0064364D" w:rsidRDefault="00000BC5" w:rsidP="00C335A8">
      <w:pPr>
        <w:pStyle w:val="Sansinterligne"/>
        <w:jc w:val="center"/>
      </w:pPr>
      <w:r>
        <w:t>Rutabaga</w:t>
      </w:r>
      <w:r w:rsidR="00BE0C4C">
        <w:br/>
      </w:r>
      <w:r w:rsidR="006A78DF">
        <w:t>Sarrazin</w:t>
      </w:r>
    </w:p>
    <w:p w:rsidR="00472E7A" w:rsidRDefault="00472E7A" w:rsidP="00C335A8">
      <w:pPr>
        <w:pStyle w:val="Sansinterligne"/>
        <w:jc w:val="center"/>
      </w:pPr>
      <w:r>
        <w:t>Sésame</w:t>
      </w:r>
    </w:p>
    <w:p w:rsidR="00191788" w:rsidRDefault="0064364D" w:rsidP="00C335A8">
      <w:pPr>
        <w:pStyle w:val="Sansinterligne"/>
        <w:jc w:val="center"/>
      </w:pPr>
      <w:r>
        <w:t>Soja sous toutes ses formes</w:t>
      </w:r>
    </w:p>
    <w:p w:rsidR="00CA49E0" w:rsidRDefault="00CA49E0" w:rsidP="00C335A8">
      <w:pPr>
        <w:pStyle w:val="Sansinterligne"/>
        <w:jc w:val="center"/>
      </w:pPr>
      <w:r>
        <w:t>Soupe miso</w:t>
      </w:r>
    </w:p>
    <w:p w:rsidR="00266157" w:rsidRDefault="00266157" w:rsidP="00C335A8">
      <w:pPr>
        <w:pStyle w:val="Sansinterligne"/>
        <w:jc w:val="center"/>
      </w:pPr>
      <w:r>
        <w:t>Tamarin</w:t>
      </w:r>
    </w:p>
    <w:p w:rsidR="005C26B8" w:rsidRDefault="005C26B8" w:rsidP="00C335A8">
      <w:pPr>
        <w:pStyle w:val="Sansinterligne"/>
        <w:jc w:val="center"/>
      </w:pPr>
      <w:r>
        <w:t>Tempeh</w:t>
      </w:r>
    </w:p>
    <w:p w:rsidR="00266157" w:rsidRDefault="00191788" w:rsidP="00C335A8">
      <w:pPr>
        <w:pStyle w:val="Sansinterligne"/>
        <w:jc w:val="center"/>
      </w:pPr>
      <w:r>
        <w:t>T</w:t>
      </w:r>
      <w:r w:rsidR="0064364D">
        <w:t>ofu</w:t>
      </w:r>
    </w:p>
    <w:p w:rsidR="00EA4706" w:rsidRDefault="00266157" w:rsidP="00EA4706">
      <w:pPr>
        <w:pStyle w:val="Sansinterligne"/>
        <w:jc w:val="center"/>
      </w:pPr>
      <w:r>
        <w:t>Topinambour</w:t>
      </w:r>
    </w:p>
    <w:p w:rsidR="00E7684E" w:rsidRDefault="006A78DF" w:rsidP="00D74EFB">
      <w:pPr>
        <w:pStyle w:val="Sansinterligne"/>
        <w:jc w:val="center"/>
      </w:pPr>
      <w:r>
        <w:t>Produits de boulangerie contenant du lactosérum, de la cystéine, des œufs ou des enzymes</w:t>
      </w:r>
      <w:r w:rsidR="00BE0C4C">
        <w:br/>
      </w:r>
      <w:r w:rsidR="00BE0C4C" w:rsidRPr="00BA7C97">
        <w:rPr>
          <w:sz w:val="18"/>
          <w:szCs w:val="18"/>
        </w:rPr>
        <w:br/>
        <w:t>La viande est également riche en sou</w:t>
      </w:r>
      <w:r w:rsidR="00BC0223" w:rsidRPr="00BA7C97">
        <w:rPr>
          <w:sz w:val="18"/>
          <w:szCs w:val="18"/>
        </w:rPr>
        <w:t>fre, mais la plupart des gens la tolère</w:t>
      </w:r>
      <w:r w:rsidR="00BE0C4C" w:rsidRPr="00BA7C97">
        <w:rPr>
          <w:sz w:val="18"/>
          <w:szCs w:val="18"/>
        </w:rPr>
        <w:t xml:space="preserve"> bien en raison du faible niveau </w:t>
      </w:r>
      <w:r w:rsidR="00FC6104" w:rsidRPr="00BA7C97">
        <w:rPr>
          <w:sz w:val="18"/>
          <w:szCs w:val="18"/>
        </w:rPr>
        <w:t xml:space="preserve">en </w:t>
      </w:r>
      <w:r w:rsidR="00BE0C4C" w:rsidRPr="00BA7C97">
        <w:rPr>
          <w:sz w:val="18"/>
          <w:szCs w:val="18"/>
        </w:rPr>
        <w:t xml:space="preserve">thiol. </w:t>
      </w:r>
      <w:r w:rsidR="007C4EA0" w:rsidRPr="00BA7C97">
        <w:rPr>
          <w:sz w:val="18"/>
          <w:szCs w:val="18"/>
        </w:rPr>
        <w:t>Si limitation de</w:t>
      </w:r>
      <w:r w:rsidR="00BE0C4C" w:rsidRPr="00BA7C97">
        <w:rPr>
          <w:sz w:val="18"/>
          <w:szCs w:val="18"/>
        </w:rPr>
        <w:t xml:space="preserve"> la viande</w:t>
      </w:r>
      <w:r w:rsidR="0039738D" w:rsidRPr="00BA7C97">
        <w:rPr>
          <w:sz w:val="18"/>
          <w:szCs w:val="18"/>
        </w:rPr>
        <w:t xml:space="preserve">, supplémenter en </w:t>
      </w:r>
      <w:r w:rsidR="00BE0C4C" w:rsidRPr="00BA7C97">
        <w:rPr>
          <w:sz w:val="18"/>
          <w:szCs w:val="18"/>
        </w:rPr>
        <w:t>acides aminés, en</w:t>
      </w:r>
      <w:r w:rsidR="007C4EA0" w:rsidRPr="00BA7C97">
        <w:rPr>
          <w:sz w:val="18"/>
          <w:szCs w:val="18"/>
        </w:rPr>
        <w:t xml:space="preserve"> particulier la glutamine. Celle-ci </w:t>
      </w:r>
      <w:r w:rsidR="00BE0C4C" w:rsidRPr="00BA7C97">
        <w:rPr>
          <w:sz w:val="18"/>
          <w:szCs w:val="18"/>
        </w:rPr>
        <w:t xml:space="preserve">aide à guérir la </w:t>
      </w:r>
      <w:r w:rsidR="00FC6104" w:rsidRPr="00BA7C97">
        <w:rPr>
          <w:sz w:val="18"/>
          <w:szCs w:val="18"/>
        </w:rPr>
        <w:t>perméabilité</w:t>
      </w:r>
      <w:r w:rsidR="00BE0C4C" w:rsidRPr="00BA7C97">
        <w:rPr>
          <w:sz w:val="18"/>
          <w:szCs w:val="18"/>
        </w:rPr>
        <w:t xml:space="preserve"> intestinale</w:t>
      </w:r>
      <w:r w:rsidR="00FC6104" w:rsidRPr="00BA7C97">
        <w:rPr>
          <w:sz w:val="18"/>
          <w:szCs w:val="18"/>
        </w:rPr>
        <w:t>.</w:t>
      </w:r>
    </w:p>
    <w:p w:rsidR="00E7684E" w:rsidRDefault="00E7684E" w:rsidP="00C335A8">
      <w:pPr>
        <w:pStyle w:val="Sansinterligne"/>
        <w:jc w:val="center"/>
        <w:rPr>
          <w:b/>
          <w:u w:val="single"/>
        </w:rPr>
      </w:pPr>
      <w:r w:rsidRPr="00E7684E">
        <w:rPr>
          <w:b/>
          <w:u w:val="single"/>
        </w:rPr>
        <w:lastRenderedPageBreak/>
        <w:t xml:space="preserve">Légumes faibles en thiol pouvant être consommés : </w:t>
      </w:r>
    </w:p>
    <w:p w:rsidR="00792CC8" w:rsidRDefault="00792CC8" w:rsidP="00C335A8">
      <w:pPr>
        <w:pStyle w:val="Sansinterligne"/>
        <w:jc w:val="center"/>
        <w:rPr>
          <w:b/>
          <w:u w:val="single"/>
        </w:rPr>
      </w:pPr>
    </w:p>
    <w:p w:rsidR="00C84D5B" w:rsidRDefault="00C84D5B" w:rsidP="00C335A8">
      <w:pPr>
        <w:pStyle w:val="Sansinterligne"/>
        <w:jc w:val="center"/>
      </w:pPr>
      <w:r w:rsidRPr="00C84D5B">
        <w:t>Avocats</w:t>
      </w:r>
    </w:p>
    <w:p w:rsidR="003D1C41" w:rsidRDefault="003D1C41" w:rsidP="00C335A8">
      <w:pPr>
        <w:pStyle w:val="Sansinterligne"/>
        <w:jc w:val="center"/>
      </w:pPr>
      <w:r>
        <w:t>Artichauts</w:t>
      </w:r>
    </w:p>
    <w:p w:rsidR="00406A8D" w:rsidRDefault="00406A8D" w:rsidP="00C335A8">
      <w:pPr>
        <w:pStyle w:val="Sansinterligne"/>
        <w:jc w:val="center"/>
      </w:pPr>
      <w:r>
        <w:t>Aubergines</w:t>
      </w:r>
    </w:p>
    <w:p w:rsidR="004C5302" w:rsidRPr="00C84D5B" w:rsidRDefault="004C5302" w:rsidP="00C335A8">
      <w:pPr>
        <w:pStyle w:val="Sansinterligne"/>
        <w:jc w:val="center"/>
      </w:pPr>
      <w:r>
        <w:t>Betteraves</w:t>
      </w:r>
    </w:p>
    <w:p w:rsidR="00C84D5B" w:rsidRDefault="00E7684E" w:rsidP="00C335A8">
      <w:pPr>
        <w:pStyle w:val="Sansinterligne"/>
        <w:jc w:val="center"/>
      </w:pPr>
      <w:r>
        <w:t>Carottes</w:t>
      </w:r>
    </w:p>
    <w:p w:rsidR="00BA70C8" w:rsidRDefault="00BA70C8" w:rsidP="00C335A8">
      <w:pPr>
        <w:pStyle w:val="Sansinterligne"/>
        <w:jc w:val="center"/>
      </w:pPr>
      <w:r>
        <w:t>Champignons</w:t>
      </w:r>
      <w:bookmarkStart w:id="0" w:name="_GoBack"/>
      <w:bookmarkEnd w:id="0"/>
    </w:p>
    <w:p w:rsidR="00C84D5B" w:rsidRDefault="00C84D5B" w:rsidP="00C335A8">
      <w:pPr>
        <w:pStyle w:val="Sansinterligne"/>
        <w:jc w:val="center"/>
      </w:pPr>
      <w:r>
        <w:t>Céleri</w:t>
      </w:r>
    </w:p>
    <w:p w:rsidR="00C84D5B" w:rsidRDefault="00C84D5B" w:rsidP="00C84D5B">
      <w:pPr>
        <w:pStyle w:val="Sansinterligne"/>
        <w:jc w:val="center"/>
      </w:pPr>
      <w:r>
        <w:t>Concombres</w:t>
      </w:r>
    </w:p>
    <w:p w:rsidR="00C84D5B" w:rsidRDefault="00C84D5B" w:rsidP="00C84D5B">
      <w:pPr>
        <w:pStyle w:val="Sansinterligne"/>
        <w:jc w:val="center"/>
      </w:pPr>
      <w:r>
        <w:t>Courges</w:t>
      </w:r>
    </w:p>
    <w:p w:rsidR="00C84D5B" w:rsidRDefault="00C84D5B" w:rsidP="00C335A8">
      <w:pPr>
        <w:pStyle w:val="Sansinterligne"/>
        <w:jc w:val="center"/>
      </w:pPr>
      <w:r>
        <w:t>C</w:t>
      </w:r>
      <w:r w:rsidR="00E7684E">
        <w:t>ourgettes</w:t>
      </w:r>
    </w:p>
    <w:p w:rsidR="003D1C41" w:rsidRDefault="003D1C41" w:rsidP="00C335A8">
      <w:pPr>
        <w:pStyle w:val="Sansinterligne"/>
        <w:jc w:val="center"/>
      </w:pPr>
      <w:r>
        <w:t>Fenouils</w:t>
      </w:r>
    </w:p>
    <w:p w:rsidR="003D1C41" w:rsidRDefault="003D1C41" w:rsidP="00C335A8">
      <w:pPr>
        <w:pStyle w:val="Sansinterligne"/>
        <w:jc w:val="center"/>
      </w:pPr>
      <w:r>
        <w:t>Laitues</w:t>
      </w:r>
    </w:p>
    <w:p w:rsidR="003D1C41" w:rsidRDefault="003D1C41" w:rsidP="00C335A8">
      <w:pPr>
        <w:pStyle w:val="Sansinterligne"/>
        <w:jc w:val="center"/>
      </w:pPr>
      <w:r>
        <w:t>Panais</w:t>
      </w:r>
    </w:p>
    <w:p w:rsidR="003D1C41" w:rsidRDefault="003D1C41" w:rsidP="00C335A8">
      <w:pPr>
        <w:pStyle w:val="Sansinterligne"/>
        <w:jc w:val="center"/>
      </w:pPr>
      <w:r>
        <w:t>Poivrons</w:t>
      </w:r>
    </w:p>
    <w:p w:rsidR="002B76AF" w:rsidRDefault="002B76AF" w:rsidP="00C335A8">
      <w:pPr>
        <w:pStyle w:val="Sansinterligne"/>
        <w:jc w:val="center"/>
      </w:pPr>
    </w:p>
    <w:p w:rsidR="002B76AF" w:rsidRDefault="002B76AF" w:rsidP="00C335A8">
      <w:pPr>
        <w:pStyle w:val="Sansinterligne"/>
        <w:jc w:val="center"/>
        <w:rPr>
          <w:b/>
          <w:u w:val="single"/>
        </w:rPr>
      </w:pPr>
      <w:r w:rsidRPr="002B76AF">
        <w:rPr>
          <w:b/>
          <w:u w:val="single"/>
        </w:rPr>
        <w:t>Epices &amp; plantes pouvant être consommées :</w:t>
      </w:r>
    </w:p>
    <w:p w:rsidR="00792CC8" w:rsidRDefault="00792CC8" w:rsidP="00C335A8">
      <w:pPr>
        <w:pStyle w:val="Sansinterligne"/>
        <w:jc w:val="center"/>
        <w:rPr>
          <w:b/>
          <w:u w:val="single"/>
        </w:rPr>
      </w:pPr>
    </w:p>
    <w:p w:rsidR="00DA7B6B" w:rsidRDefault="00DA7B6B" w:rsidP="00C335A8">
      <w:pPr>
        <w:pStyle w:val="Sansinterligne"/>
        <w:jc w:val="center"/>
      </w:pPr>
      <w:r w:rsidRPr="00DA7B6B">
        <w:t>Basilic</w:t>
      </w:r>
    </w:p>
    <w:p w:rsidR="00CB46E6" w:rsidRDefault="00CB46E6" w:rsidP="00C335A8">
      <w:pPr>
        <w:pStyle w:val="Sansinterligne"/>
        <w:jc w:val="center"/>
      </w:pPr>
      <w:r>
        <w:t>Cannelle</w:t>
      </w:r>
    </w:p>
    <w:p w:rsidR="00775382" w:rsidRPr="00DA7B6B" w:rsidRDefault="00775382" w:rsidP="00C335A8">
      <w:pPr>
        <w:pStyle w:val="Sansinterligne"/>
        <w:jc w:val="center"/>
      </w:pPr>
      <w:r>
        <w:t>Chardon Marie</w:t>
      </w:r>
    </w:p>
    <w:p w:rsidR="002B76AF" w:rsidRDefault="002B76AF" w:rsidP="002B76AF">
      <w:pPr>
        <w:pStyle w:val="Sansinterligne"/>
        <w:jc w:val="center"/>
      </w:pPr>
      <w:r>
        <w:t>Gingembre</w:t>
      </w:r>
    </w:p>
    <w:p w:rsidR="00EA24E4" w:rsidRDefault="00EA24E4" w:rsidP="002B76AF">
      <w:pPr>
        <w:pStyle w:val="Sansinterligne"/>
        <w:jc w:val="center"/>
      </w:pPr>
      <w:r>
        <w:t>Feuilles de laurier</w:t>
      </w:r>
    </w:p>
    <w:p w:rsidR="000F290D" w:rsidRDefault="000F290D" w:rsidP="002B76AF">
      <w:pPr>
        <w:pStyle w:val="Sansinterligne"/>
        <w:jc w:val="center"/>
      </w:pPr>
      <w:r>
        <w:t>Manioc</w:t>
      </w:r>
    </w:p>
    <w:p w:rsidR="00DE4334" w:rsidRDefault="00DE4334" w:rsidP="002B76AF">
      <w:pPr>
        <w:pStyle w:val="Sansinterligne"/>
        <w:jc w:val="center"/>
      </w:pPr>
      <w:r>
        <w:t>Menthe</w:t>
      </w:r>
    </w:p>
    <w:p w:rsidR="00F12D1F" w:rsidRDefault="00F12D1F" w:rsidP="002B76AF">
      <w:pPr>
        <w:pStyle w:val="Sansinterligne"/>
        <w:jc w:val="center"/>
      </w:pPr>
      <w:r>
        <w:t>Origan</w:t>
      </w:r>
    </w:p>
    <w:p w:rsidR="00447B50" w:rsidRDefault="00447B50" w:rsidP="002B76AF">
      <w:pPr>
        <w:pStyle w:val="Sansinterligne"/>
        <w:jc w:val="center"/>
      </w:pPr>
      <w:r>
        <w:t>Paprika</w:t>
      </w:r>
    </w:p>
    <w:p w:rsidR="000311C9" w:rsidRDefault="000311C9" w:rsidP="002B76AF">
      <w:pPr>
        <w:pStyle w:val="Sansinterligne"/>
        <w:jc w:val="center"/>
      </w:pPr>
      <w:r>
        <w:t>Persil</w:t>
      </w:r>
    </w:p>
    <w:p w:rsidR="00B22F8D" w:rsidRDefault="00575338" w:rsidP="002B76AF">
      <w:pPr>
        <w:pStyle w:val="Sansinterligne"/>
        <w:jc w:val="center"/>
      </w:pPr>
      <w:r>
        <w:t>Piments</w:t>
      </w:r>
    </w:p>
    <w:p w:rsidR="008169A3" w:rsidRDefault="008169A3" w:rsidP="002B76AF">
      <w:pPr>
        <w:pStyle w:val="Sansinterligne"/>
        <w:jc w:val="center"/>
      </w:pPr>
      <w:r>
        <w:t>Poivre noir</w:t>
      </w:r>
    </w:p>
    <w:p w:rsidR="00AF163C" w:rsidRDefault="00AF163C" w:rsidP="002B76AF">
      <w:pPr>
        <w:pStyle w:val="Sansinterligne"/>
        <w:jc w:val="center"/>
      </w:pPr>
      <w:r>
        <w:t>Romarin</w:t>
      </w:r>
    </w:p>
    <w:p w:rsidR="006334CB" w:rsidRDefault="006334CB" w:rsidP="002B76AF">
      <w:pPr>
        <w:pStyle w:val="Sansinterligne"/>
        <w:jc w:val="center"/>
      </w:pPr>
      <w:r>
        <w:t>Safran</w:t>
      </w:r>
    </w:p>
    <w:p w:rsidR="002B76AF" w:rsidRDefault="002B76AF" w:rsidP="002B76AF">
      <w:pPr>
        <w:pStyle w:val="Sansinterligne"/>
        <w:jc w:val="center"/>
      </w:pPr>
      <w:r>
        <w:t>Thym</w:t>
      </w:r>
    </w:p>
    <w:p w:rsidR="002B76AF" w:rsidRDefault="002B76AF" w:rsidP="002B76AF">
      <w:pPr>
        <w:pStyle w:val="Sansinterligne"/>
        <w:jc w:val="center"/>
      </w:pPr>
      <w:r>
        <w:t>Verveine</w:t>
      </w:r>
    </w:p>
    <w:p w:rsidR="002B76AF" w:rsidRDefault="002B76AF" w:rsidP="00C335A8">
      <w:pPr>
        <w:pStyle w:val="Sansinterligne"/>
        <w:jc w:val="center"/>
        <w:rPr>
          <w:b/>
          <w:u w:val="single"/>
        </w:rPr>
      </w:pPr>
    </w:p>
    <w:p w:rsidR="004927EF" w:rsidRDefault="004927EF" w:rsidP="00C335A8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t>Huiles </w:t>
      </w:r>
      <w:r w:rsidR="00DF20DE">
        <w:rPr>
          <w:b/>
          <w:u w:val="single"/>
        </w:rPr>
        <w:t xml:space="preserve">&amp; vinaigres </w:t>
      </w:r>
      <w:r>
        <w:rPr>
          <w:b/>
          <w:u w:val="single"/>
        </w:rPr>
        <w:t>:</w:t>
      </w:r>
    </w:p>
    <w:p w:rsidR="004927EF" w:rsidRDefault="004927EF" w:rsidP="00C335A8">
      <w:pPr>
        <w:pStyle w:val="Sansinterligne"/>
        <w:jc w:val="center"/>
        <w:rPr>
          <w:b/>
          <w:u w:val="single"/>
        </w:rPr>
      </w:pPr>
    </w:p>
    <w:p w:rsidR="004927EF" w:rsidRDefault="004927EF" w:rsidP="00C335A8">
      <w:pPr>
        <w:pStyle w:val="Sansinterligne"/>
        <w:jc w:val="center"/>
      </w:pPr>
      <w:r w:rsidRPr="004927EF">
        <w:t>Cidre balsamique</w:t>
      </w:r>
    </w:p>
    <w:p w:rsidR="00DF20DE" w:rsidRDefault="00DF20DE" w:rsidP="00DF20DE">
      <w:pPr>
        <w:pStyle w:val="Sansinterligne"/>
        <w:jc w:val="center"/>
      </w:pPr>
      <w:r w:rsidRPr="003A5019">
        <w:t>Huile d’</w:t>
      </w:r>
      <w:r>
        <w:t>olive</w:t>
      </w:r>
    </w:p>
    <w:p w:rsidR="004927EF" w:rsidRPr="004927EF" w:rsidRDefault="004927EF" w:rsidP="00C335A8">
      <w:pPr>
        <w:pStyle w:val="Sansinterligne"/>
        <w:jc w:val="center"/>
      </w:pPr>
      <w:r>
        <w:t>Vinaigre de cidre/de pomme</w:t>
      </w:r>
      <w:r w:rsidR="00D85520">
        <w:t>s</w:t>
      </w:r>
    </w:p>
    <w:p w:rsidR="003A5019" w:rsidRPr="002B76AF" w:rsidRDefault="003A5019" w:rsidP="00C335A8">
      <w:pPr>
        <w:pStyle w:val="Sansinterligne"/>
        <w:jc w:val="center"/>
        <w:rPr>
          <w:b/>
          <w:u w:val="single"/>
        </w:rPr>
      </w:pPr>
    </w:p>
    <w:sectPr w:rsidR="003A5019" w:rsidRPr="002B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4C"/>
    <w:rsid w:val="00000BC5"/>
    <w:rsid w:val="0002148C"/>
    <w:rsid w:val="0002254B"/>
    <w:rsid w:val="000311C9"/>
    <w:rsid w:val="000D4126"/>
    <w:rsid w:val="000E4C2B"/>
    <w:rsid w:val="000F290D"/>
    <w:rsid w:val="001077C3"/>
    <w:rsid w:val="00117470"/>
    <w:rsid w:val="00142444"/>
    <w:rsid w:val="00191788"/>
    <w:rsid w:val="001C1C94"/>
    <w:rsid w:val="00204DCB"/>
    <w:rsid w:val="00207852"/>
    <w:rsid w:val="002333BB"/>
    <w:rsid w:val="00240DDB"/>
    <w:rsid w:val="00244421"/>
    <w:rsid w:val="00257638"/>
    <w:rsid w:val="00266157"/>
    <w:rsid w:val="002A4C03"/>
    <w:rsid w:val="002B76AF"/>
    <w:rsid w:val="00302E32"/>
    <w:rsid w:val="00304575"/>
    <w:rsid w:val="00344FB1"/>
    <w:rsid w:val="0037076C"/>
    <w:rsid w:val="0039738D"/>
    <w:rsid w:val="003A5019"/>
    <w:rsid w:val="003B04DC"/>
    <w:rsid w:val="003C2B30"/>
    <w:rsid w:val="003D1C41"/>
    <w:rsid w:val="003E58D3"/>
    <w:rsid w:val="003F1DA4"/>
    <w:rsid w:val="0040445D"/>
    <w:rsid w:val="00405DB8"/>
    <w:rsid w:val="00406A8D"/>
    <w:rsid w:val="0042668B"/>
    <w:rsid w:val="00447B50"/>
    <w:rsid w:val="004611ED"/>
    <w:rsid w:val="00472E7A"/>
    <w:rsid w:val="004927EF"/>
    <w:rsid w:val="004B0010"/>
    <w:rsid w:val="004C0811"/>
    <w:rsid w:val="004C5302"/>
    <w:rsid w:val="00566DB2"/>
    <w:rsid w:val="00575338"/>
    <w:rsid w:val="00597D0A"/>
    <w:rsid w:val="005B0A68"/>
    <w:rsid w:val="005C26B8"/>
    <w:rsid w:val="005C7C70"/>
    <w:rsid w:val="006073C2"/>
    <w:rsid w:val="006113F6"/>
    <w:rsid w:val="00621C18"/>
    <w:rsid w:val="006334CB"/>
    <w:rsid w:val="006372E7"/>
    <w:rsid w:val="0064364D"/>
    <w:rsid w:val="00657A8C"/>
    <w:rsid w:val="006A2914"/>
    <w:rsid w:val="006A78DF"/>
    <w:rsid w:val="006E20FA"/>
    <w:rsid w:val="006F3FA6"/>
    <w:rsid w:val="00723675"/>
    <w:rsid w:val="00723D18"/>
    <w:rsid w:val="00730F56"/>
    <w:rsid w:val="00766A6A"/>
    <w:rsid w:val="00775382"/>
    <w:rsid w:val="00792CC8"/>
    <w:rsid w:val="007C4EA0"/>
    <w:rsid w:val="008169A3"/>
    <w:rsid w:val="0085683D"/>
    <w:rsid w:val="008D1FB9"/>
    <w:rsid w:val="008E3BA5"/>
    <w:rsid w:val="008E7314"/>
    <w:rsid w:val="009326A7"/>
    <w:rsid w:val="00936C88"/>
    <w:rsid w:val="00944050"/>
    <w:rsid w:val="00967A12"/>
    <w:rsid w:val="00982C91"/>
    <w:rsid w:val="00991A7B"/>
    <w:rsid w:val="009A4C95"/>
    <w:rsid w:val="009B5A67"/>
    <w:rsid w:val="009B7F55"/>
    <w:rsid w:val="009F6CCF"/>
    <w:rsid w:val="00A0130E"/>
    <w:rsid w:val="00A042A5"/>
    <w:rsid w:val="00A13E80"/>
    <w:rsid w:val="00A37A5E"/>
    <w:rsid w:val="00A4633D"/>
    <w:rsid w:val="00A728C5"/>
    <w:rsid w:val="00AF163C"/>
    <w:rsid w:val="00AF167C"/>
    <w:rsid w:val="00B10A75"/>
    <w:rsid w:val="00B153EF"/>
    <w:rsid w:val="00B22F8D"/>
    <w:rsid w:val="00B7645E"/>
    <w:rsid w:val="00B91E7A"/>
    <w:rsid w:val="00BA70C8"/>
    <w:rsid w:val="00BA7C97"/>
    <w:rsid w:val="00BC0223"/>
    <w:rsid w:val="00BC5BC7"/>
    <w:rsid w:val="00BE0C4C"/>
    <w:rsid w:val="00BE496D"/>
    <w:rsid w:val="00C335A8"/>
    <w:rsid w:val="00C84D5B"/>
    <w:rsid w:val="00CA49E0"/>
    <w:rsid w:val="00CB46E6"/>
    <w:rsid w:val="00CC4402"/>
    <w:rsid w:val="00CD6B7C"/>
    <w:rsid w:val="00CF38B8"/>
    <w:rsid w:val="00D003FD"/>
    <w:rsid w:val="00D22CF9"/>
    <w:rsid w:val="00D74EFB"/>
    <w:rsid w:val="00D85520"/>
    <w:rsid w:val="00DA7B6B"/>
    <w:rsid w:val="00DC42F9"/>
    <w:rsid w:val="00DE4334"/>
    <w:rsid w:val="00DF20DE"/>
    <w:rsid w:val="00E33C60"/>
    <w:rsid w:val="00E3401D"/>
    <w:rsid w:val="00E35D2F"/>
    <w:rsid w:val="00E7684E"/>
    <w:rsid w:val="00E84050"/>
    <w:rsid w:val="00EA24E4"/>
    <w:rsid w:val="00EA4706"/>
    <w:rsid w:val="00EC070D"/>
    <w:rsid w:val="00EC32E9"/>
    <w:rsid w:val="00F12D1F"/>
    <w:rsid w:val="00F25353"/>
    <w:rsid w:val="00F53EEC"/>
    <w:rsid w:val="00F7694C"/>
    <w:rsid w:val="00FA04CC"/>
    <w:rsid w:val="00FA26E6"/>
    <w:rsid w:val="00FC610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731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37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731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37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Gogote</dc:creator>
  <cp:lastModifiedBy>Gogote</cp:lastModifiedBy>
  <cp:revision>137</cp:revision>
  <cp:lastPrinted>2016-11-24T16:49:00Z</cp:lastPrinted>
  <dcterms:created xsi:type="dcterms:W3CDTF">2016-11-22T15:30:00Z</dcterms:created>
  <dcterms:modified xsi:type="dcterms:W3CDTF">2016-12-14T15:38:00Z</dcterms:modified>
</cp:coreProperties>
</file>